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5Fonc-Accentuation5"/>
        <w:tblpPr w:leftFromText="141" w:rightFromText="141" w:vertAnchor="page" w:horzAnchor="margin" w:tblpXSpec="center" w:tblpY="3316"/>
        <w:tblW w:w="15779" w:type="dxa"/>
        <w:tblLook w:val="04A0" w:firstRow="1" w:lastRow="0" w:firstColumn="1" w:lastColumn="0" w:noHBand="0" w:noVBand="1"/>
      </w:tblPr>
      <w:tblGrid>
        <w:gridCol w:w="1549"/>
        <w:gridCol w:w="1319"/>
        <w:gridCol w:w="1895"/>
        <w:gridCol w:w="1845"/>
        <w:gridCol w:w="1268"/>
        <w:gridCol w:w="1800"/>
        <w:gridCol w:w="1622"/>
        <w:gridCol w:w="1136"/>
        <w:gridCol w:w="1680"/>
        <w:gridCol w:w="1665"/>
      </w:tblGrid>
      <w:tr w:rsidR="00247D67" w:rsidRPr="00930E23" w14:paraId="23DA08FD" w14:textId="77777777" w:rsidTr="00550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</w:tcPr>
          <w:p w14:paraId="77834277" w14:textId="77777777" w:rsidR="00247D67" w:rsidRPr="00930E23" w:rsidRDefault="001B6DB4" w:rsidP="005505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Dispositif</w:t>
            </w:r>
          </w:p>
        </w:tc>
        <w:tc>
          <w:tcPr>
            <w:tcW w:w="1319" w:type="dxa"/>
            <w:vAlign w:val="center"/>
          </w:tcPr>
          <w:p w14:paraId="0199D14F" w14:textId="77777777" w:rsidR="00247D67" w:rsidRPr="00930E23" w:rsidRDefault="001B6DB4" w:rsidP="00550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Calendrier</w:t>
            </w:r>
          </w:p>
        </w:tc>
        <w:tc>
          <w:tcPr>
            <w:tcW w:w="1895" w:type="dxa"/>
            <w:vAlign w:val="center"/>
          </w:tcPr>
          <w:p w14:paraId="04FF83C4" w14:textId="77777777" w:rsidR="00247D67" w:rsidRPr="00930E23" w:rsidRDefault="00247D67" w:rsidP="00550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 concerné</w:t>
            </w:r>
          </w:p>
        </w:tc>
        <w:tc>
          <w:tcPr>
            <w:tcW w:w="4913" w:type="dxa"/>
            <w:gridSpan w:val="3"/>
            <w:vAlign w:val="center"/>
          </w:tcPr>
          <w:p w14:paraId="596EB54B" w14:textId="77777777" w:rsidR="00247D67" w:rsidRPr="00930E23" w:rsidRDefault="00247D67" w:rsidP="00550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Indemnité (salarié)</w:t>
            </w:r>
          </w:p>
        </w:tc>
        <w:tc>
          <w:tcPr>
            <w:tcW w:w="4438" w:type="dxa"/>
            <w:gridSpan w:val="3"/>
            <w:vAlign w:val="center"/>
          </w:tcPr>
          <w:p w14:paraId="072DE156" w14:textId="77777777" w:rsidR="00247D67" w:rsidRPr="00930E23" w:rsidRDefault="00247D67" w:rsidP="00550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Allocation (employeur)</w:t>
            </w:r>
          </w:p>
        </w:tc>
        <w:tc>
          <w:tcPr>
            <w:tcW w:w="1665" w:type="dxa"/>
            <w:vAlign w:val="center"/>
          </w:tcPr>
          <w:p w14:paraId="062A67BA" w14:textId="77777777" w:rsidR="00247D67" w:rsidRPr="00930E23" w:rsidRDefault="00247D67" w:rsidP="005505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Durée maxi</w:t>
            </w:r>
          </w:p>
        </w:tc>
      </w:tr>
      <w:tr w:rsidR="007679BF" w:rsidRPr="00930E23" w14:paraId="37087534" w14:textId="77777777" w:rsidTr="007679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extDirection w:val="btLr"/>
          </w:tcPr>
          <w:p w14:paraId="2E820467" w14:textId="77777777" w:rsidR="007679BF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4C37892" w14:textId="77777777" w:rsidR="007679BF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320376B" w14:textId="77777777" w:rsidR="007679BF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E979125" w14:textId="79F5508D" w:rsidR="007679BF" w:rsidRPr="00930E23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Activité partielle de longue durée</w:t>
            </w:r>
          </w:p>
        </w:tc>
        <w:tc>
          <w:tcPr>
            <w:tcW w:w="1319" w:type="dxa"/>
            <w:vAlign w:val="center"/>
          </w:tcPr>
          <w:p w14:paraId="17A84456" w14:textId="77777777" w:rsidR="007679BF" w:rsidRPr="00930E23" w:rsidRDefault="007679BF" w:rsidP="005505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vAlign w:val="center"/>
          </w:tcPr>
          <w:p w14:paraId="2D524F84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14:paraId="49C13E3D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Taux</w:t>
            </w:r>
          </w:p>
        </w:tc>
        <w:tc>
          <w:tcPr>
            <w:tcW w:w="1268" w:type="dxa"/>
            <w:vAlign w:val="center"/>
          </w:tcPr>
          <w:p w14:paraId="157D8859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Plancher</w:t>
            </w:r>
          </w:p>
        </w:tc>
        <w:tc>
          <w:tcPr>
            <w:tcW w:w="1800" w:type="dxa"/>
            <w:vAlign w:val="center"/>
          </w:tcPr>
          <w:p w14:paraId="0BE47E2D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Plafond</w:t>
            </w:r>
          </w:p>
        </w:tc>
        <w:tc>
          <w:tcPr>
            <w:tcW w:w="1622" w:type="dxa"/>
            <w:vAlign w:val="center"/>
          </w:tcPr>
          <w:p w14:paraId="57C92E88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Taux</w:t>
            </w:r>
          </w:p>
        </w:tc>
        <w:tc>
          <w:tcPr>
            <w:tcW w:w="1136" w:type="dxa"/>
            <w:vAlign w:val="center"/>
          </w:tcPr>
          <w:p w14:paraId="5C0AFB5C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Plancher</w:t>
            </w:r>
          </w:p>
        </w:tc>
        <w:tc>
          <w:tcPr>
            <w:tcW w:w="1680" w:type="dxa"/>
            <w:vAlign w:val="center"/>
          </w:tcPr>
          <w:p w14:paraId="2C59DE1A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  <w:r w:rsidRPr="00930E23">
              <w:rPr>
                <w:rFonts w:ascii="Arial" w:hAnsi="Arial" w:cs="Arial"/>
                <w:b/>
                <w:sz w:val="16"/>
                <w:szCs w:val="16"/>
              </w:rPr>
              <w:t>Plafond</w:t>
            </w:r>
          </w:p>
        </w:tc>
        <w:tc>
          <w:tcPr>
            <w:tcW w:w="1665" w:type="dxa"/>
            <w:vAlign w:val="center"/>
          </w:tcPr>
          <w:p w14:paraId="0EAA5195" w14:textId="77777777" w:rsidR="007679BF" w:rsidRPr="00930E23" w:rsidRDefault="007679BF" w:rsidP="005505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79BF" w:rsidRPr="00930E23" w14:paraId="44D8C972" w14:textId="77777777" w:rsidTr="000A752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extDirection w:val="btLr"/>
            <w:vAlign w:val="center"/>
          </w:tcPr>
          <w:p w14:paraId="5A852EF2" w14:textId="55A1FA69" w:rsidR="007679BF" w:rsidRPr="00930E23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 w:val="restart"/>
            <w:shd w:val="clear" w:color="auto" w:fill="DEEAF6" w:themeFill="accent1" w:themeFillTint="33"/>
            <w:vAlign w:val="center"/>
          </w:tcPr>
          <w:p w14:paraId="4266D8B3" w14:textId="1FF51DCF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679BF">
              <w:rPr>
                <w:rFonts w:ascii="Arial" w:hAnsi="Arial" w:cs="Arial"/>
                <w:sz w:val="16"/>
                <w:szCs w:val="16"/>
              </w:rPr>
              <w:t>Jusqu’au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22B2">
              <w:rPr>
                <w:rFonts w:ascii="Arial" w:hAnsi="Arial" w:cs="Arial"/>
                <w:sz w:val="16"/>
                <w:szCs w:val="16"/>
              </w:rPr>
              <w:t>31 décembre 2020</w:t>
            </w:r>
          </w:p>
        </w:tc>
        <w:tc>
          <w:tcPr>
            <w:tcW w:w="1895" w:type="dxa"/>
            <w:shd w:val="clear" w:color="auto" w:fill="DEEAF6" w:themeFill="accent1" w:themeFillTint="33"/>
            <w:vAlign w:val="center"/>
          </w:tcPr>
          <w:p w14:paraId="7E941C3F" w14:textId="0866F095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Secteurs protégés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et entreprises fermées administrativement</w:t>
            </w:r>
          </w:p>
        </w:tc>
        <w:tc>
          <w:tcPr>
            <w:tcW w:w="1845" w:type="dxa"/>
            <w:shd w:val="clear" w:color="auto" w:fill="DEEAF6" w:themeFill="accent1" w:themeFillTint="33"/>
            <w:vAlign w:val="center"/>
          </w:tcPr>
          <w:p w14:paraId="130C9932" w14:textId="29D628C5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shd w:val="clear" w:color="auto" w:fill="DEEAF6" w:themeFill="accent1" w:themeFillTint="33"/>
            <w:vAlign w:val="center"/>
          </w:tcPr>
          <w:p w14:paraId="655DD3D3" w14:textId="17E6D0DB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5B943C7D" w14:textId="0CE71962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22" w:type="dxa"/>
            <w:shd w:val="clear" w:color="auto" w:fill="DEEAF6" w:themeFill="accent1" w:themeFillTint="33"/>
            <w:vAlign w:val="center"/>
          </w:tcPr>
          <w:p w14:paraId="60E16465" w14:textId="18C58471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 de la rémunération antérieure brute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14:paraId="41D5607E" w14:textId="6C76B399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8.03 euros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14:paraId="31E38788" w14:textId="20D4D88A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14:paraId="00D34A5F" w14:textId="2083E599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24 mois sur une période de référence de 36 mois</w:t>
            </w:r>
          </w:p>
        </w:tc>
      </w:tr>
      <w:tr w:rsidR="007679BF" w:rsidRPr="00930E23" w14:paraId="7586978F" w14:textId="77777777" w:rsidTr="000A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extDirection w:val="btLr"/>
          </w:tcPr>
          <w:p w14:paraId="3806A524" w14:textId="77777777" w:rsidR="007679BF" w:rsidRPr="00930E23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shd w:val="clear" w:color="auto" w:fill="DEEAF6" w:themeFill="accent1" w:themeFillTint="33"/>
            <w:vAlign w:val="center"/>
          </w:tcPr>
          <w:p w14:paraId="71FA1DB5" w14:textId="0698F6F9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DEEAF6" w:themeFill="accent1" w:themeFillTint="33"/>
            <w:vAlign w:val="center"/>
          </w:tcPr>
          <w:p w14:paraId="23529B79" w14:textId="5BF1017E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Secteurs non protégés </w:t>
            </w:r>
          </w:p>
        </w:tc>
        <w:tc>
          <w:tcPr>
            <w:tcW w:w="1845" w:type="dxa"/>
            <w:shd w:val="clear" w:color="auto" w:fill="DEEAF6" w:themeFill="accent1" w:themeFillTint="33"/>
            <w:vAlign w:val="center"/>
          </w:tcPr>
          <w:p w14:paraId="33232808" w14:textId="609CABC3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shd w:val="clear" w:color="auto" w:fill="DEEAF6" w:themeFill="accent1" w:themeFillTint="33"/>
            <w:vAlign w:val="center"/>
          </w:tcPr>
          <w:p w14:paraId="66C381C9" w14:textId="7F6A3BAD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7556F5C6" w14:textId="6D755D88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22" w:type="dxa"/>
            <w:shd w:val="clear" w:color="auto" w:fill="DEEAF6" w:themeFill="accent1" w:themeFillTint="33"/>
            <w:vAlign w:val="center"/>
          </w:tcPr>
          <w:p w14:paraId="241FB381" w14:textId="51A77E4C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60%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30E23">
              <w:rPr>
                <w:rFonts w:ascii="Arial" w:hAnsi="Arial" w:cs="Arial"/>
                <w:sz w:val="16"/>
                <w:szCs w:val="16"/>
              </w:rPr>
              <w:t>de la rémunération antérieure brute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14:paraId="6F361807" w14:textId="6F52A92F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8,03 euros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14:paraId="0944BF47" w14:textId="070DEAA3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14:paraId="2D6ACEA7" w14:textId="570FE850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24 mois sur une période de référence de 36 mois</w:t>
            </w:r>
          </w:p>
        </w:tc>
      </w:tr>
      <w:tr w:rsidR="000A752C" w:rsidRPr="00930E23" w14:paraId="3B3DFED1" w14:textId="77777777" w:rsidTr="000A752C">
        <w:trPr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  <w:textDirection w:val="btLr"/>
          </w:tcPr>
          <w:p w14:paraId="5DDE2E9A" w14:textId="77777777" w:rsidR="007679BF" w:rsidRPr="00930E23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DEEAF6" w:themeFill="accent1" w:themeFillTint="33"/>
            <w:vAlign w:val="center"/>
          </w:tcPr>
          <w:p w14:paraId="2FAEADAD" w14:textId="76C37BF3" w:rsidR="007679BF" w:rsidRPr="007679BF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 compter du 1</w:t>
            </w:r>
            <w:r w:rsidRPr="007679BF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>
              <w:rPr>
                <w:rFonts w:ascii="Arial" w:hAnsi="Arial" w:cs="Arial"/>
                <w:sz w:val="16"/>
                <w:szCs w:val="16"/>
              </w:rPr>
              <w:t xml:space="preserve"> janvier 2021</w:t>
            </w:r>
          </w:p>
        </w:tc>
        <w:tc>
          <w:tcPr>
            <w:tcW w:w="1895" w:type="dxa"/>
            <w:shd w:val="clear" w:color="auto" w:fill="DEEAF6" w:themeFill="accent1" w:themeFillTint="33"/>
            <w:vAlign w:val="center"/>
          </w:tcPr>
          <w:p w14:paraId="5B49969E" w14:textId="6220DAC2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Tout secteur</w:t>
            </w:r>
          </w:p>
        </w:tc>
        <w:tc>
          <w:tcPr>
            <w:tcW w:w="1845" w:type="dxa"/>
            <w:shd w:val="clear" w:color="auto" w:fill="DEEAF6" w:themeFill="accent1" w:themeFillTint="33"/>
            <w:vAlign w:val="center"/>
          </w:tcPr>
          <w:p w14:paraId="31242442" w14:textId="16C980E1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930E23">
              <w:rPr>
                <w:rFonts w:ascii="Arial" w:hAnsi="Arial" w:cs="Arial"/>
                <w:sz w:val="16"/>
                <w:szCs w:val="16"/>
              </w:rPr>
              <w:t>0% de la rémunération antérieure brute</w:t>
            </w:r>
          </w:p>
        </w:tc>
        <w:tc>
          <w:tcPr>
            <w:tcW w:w="1268" w:type="dxa"/>
            <w:shd w:val="clear" w:color="auto" w:fill="DEEAF6" w:themeFill="accent1" w:themeFillTint="33"/>
            <w:vAlign w:val="center"/>
          </w:tcPr>
          <w:p w14:paraId="528FD14A" w14:textId="28B95154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shd w:val="clear" w:color="auto" w:fill="DEEAF6" w:themeFill="accent1" w:themeFillTint="33"/>
            <w:vAlign w:val="center"/>
          </w:tcPr>
          <w:p w14:paraId="725CF180" w14:textId="6871C227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22" w:type="dxa"/>
            <w:shd w:val="clear" w:color="auto" w:fill="DEEAF6" w:themeFill="accent1" w:themeFillTint="33"/>
            <w:vAlign w:val="center"/>
          </w:tcPr>
          <w:p w14:paraId="72A9B1BC" w14:textId="6F324CAC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la rémunération antérieure brute</w:t>
            </w:r>
          </w:p>
        </w:tc>
        <w:tc>
          <w:tcPr>
            <w:tcW w:w="1136" w:type="dxa"/>
            <w:shd w:val="clear" w:color="auto" w:fill="DEEAF6" w:themeFill="accent1" w:themeFillTint="33"/>
            <w:vAlign w:val="center"/>
          </w:tcPr>
          <w:p w14:paraId="73146B69" w14:textId="46EDD4BC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7,23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euros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80" w:type="dxa"/>
            <w:shd w:val="clear" w:color="auto" w:fill="DEEAF6" w:themeFill="accent1" w:themeFillTint="33"/>
            <w:vAlign w:val="center"/>
          </w:tcPr>
          <w:p w14:paraId="71698D8F" w14:textId="5E20ECEC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65" w:type="dxa"/>
            <w:shd w:val="clear" w:color="auto" w:fill="DEEAF6" w:themeFill="accent1" w:themeFillTint="33"/>
            <w:vAlign w:val="center"/>
          </w:tcPr>
          <w:p w14:paraId="79688EDF" w14:textId="302DFFDD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24 mois sur une période de référence de 36 mois</w:t>
            </w:r>
          </w:p>
        </w:tc>
      </w:tr>
      <w:tr w:rsidR="007679BF" w:rsidRPr="00930E23" w14:paraId="5C0EA3FF" w14:textId="77777777" w:rsidTr="000A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 w:val="restart"/>
            <w:textDirection w:val="btLr"/>
            <w:vAlign w:val="center"/>
          </w:tcPr>
          <w:p w14:paraId="4BB4F753" w14:textId="77777777" w:rsidR="007679BF" w:rsidRPr="00930E23" w:rsidRDefault="007679BF" w:rsidP="007679BF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Activité partielle de droit commun</w:t>
            </w:r>
          </w:p>
        </w:tc>
        <w:tc>
          <w:tcPr>
            <w:tcW w:w="1319" w:type="dxa"/>
            <w:vMerge w:val="restart"/>
            <w:shd w:val="clear" w:color="auto" w:fill="BDD6EE" w:themeFill="accent1" w:themeFillTint="66"/>
            <w:vAlign w:val="center"/>
          </w:tcPr>
          <w:p w14:paraId="78811972" w14:textId="23A03A28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 xml:space="preserve">Jusqu’au 31 </w:t>
            </w:r>
            <w:r>
              <w:rPr>
                <w:rFonts w:ascii="Arial" w:hAnsi="Arial" w:cs="Arial"/>
                <w:sz w:val="16"/>
                <w:szCs w:val="16"/>
              </w:rPr>
              <w:t>décembre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  <w:tc>
          <w:tcPr>
            <w:tcW w:w="1895" w:type="dxa"/>
            <w:shd w:val="clear" w:color="auto" w:fill="BDD6EE" w:themeFill="accent1" w:themeFillTint="66"/>
            <w:vAlign w:val="center"/>
          </w:tcPr>
          <w:p w14:paraId="0BBA12A5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  <w:p w14:paraId="7C69EA87" w14:textId="480A5475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Secteurs protégés</w:t>
            </w:r>
            <w:r w:rsidR="000A752C">
              <w:rPr>
                <w:rFonts w:ascii="Arial" w:hAnsi="Arial" w:cs="Arial"/>
                <w:sz w:val="16"/>
                <w:szCs w:val="16"/>
              </w:rPr>
              <w:t xml:space="preserve"> et entreprises fermées administrativement</w:t>
            </w:r>
          </w:p>
          <w:p w14:paraId="06572BCA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5" w:type="dxa"/>
            <w:vMerge w:val="restart"/>
            <w:shd w:val="clear" w:color="auto" w:fill="BDD6EE" w:themeFill="accent1" w:themeFillTint="66"/>
            <w:vAlign w:val="center"/>
          </w:tcPr>
          <w:p w14:paraId="5937A9D7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268" w:type="dxa"/>
            <w:vMerge w:val="restart"/>
            <w:shd w:val="clear" w:color="auto" w:fill="BDD6EE" w:themeFill="accent1" w:themeFillTint="66"/>
            <w:vAlign w:val="center"/>
          </w:tcPr>
          <w:p w14:paraId="477B858E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vMerge w:val="restart"/>
            <w:shd w:val="clear" w:color="auto" w:fill="BDD6EE" w:themeFill="accent1" w:themeFillTint="66"/>
            <w:vAlign w:val="center"/>
          </w:tcPr>
          <w:p w14:paraId="68BF7A5D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Pas de plafond fixé par décret</w:t>
            </w:r>
          </w:p>
        </w:tc>
        <w:tc>
          <w:tcPr>
            <w:tcW w:w="1622" w:type="dxa"/>
            <w:shd w:val="clear" w:color="auto" w:fill="BDD6EE" w:themeFill="accent1" w:themeFillTint="66"/>
            <w:vAlign w:val="center"/>
          </w:tcPr>
          <w:p w14:paraId="14C64390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la rémunération antérieure brute</w:t>
            </w:r>
          </w:p>
        </w:tc>
        <w:tc>
          <w:tcPr>
            <w:tcW w:w="1136" w:type="dxa"/>
            <w:vMerge w:val="restart"/>
            <w:shd w:val="clear" w:color="auto" w:fill="BDD6EE" w:themeFill="accent1" w:themeFillTint="66"/>
            <w:vAlign w:val="center"/>
          </w:tcPr>
          <w:p w14:paraId="151AB5DE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8.03 euros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14:paraId="3CBFD539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70% de 4.5 SMIC soit 31.97 euros par heure non travaillée</w:t>
            </w:r>
          </w:p>
        </w:tc>
        <w:tc>
          <w:tcPr>
            <w:tcW w:w="1665" w:type="dxa"/>
            <w:vMerge w:val="restart"/>
            <w:shd w:val="clear" w:color="auto" w:fill="BDD6EE" w:themeFill="accent1" w:themeFillTint="66"/>
            <w:vAlign w:val="center"/>
          </w:tcPr>
          <w:p w14:paraId="2663C1CD" w14:textId="3D8FF41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 xml:space="preserve">Fin le 31 </w:t>
            </w:r>
            <w:r>
              <w:rPr>
                <w:rFonts w:ascii="Arial" w:hAnsi="Arial" w:cs="Arial"/>
                <w:sz w:val="16"/>
                <w:szCs w:val="16"/>
              </w:rPr>
              <w:t>décembre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2020</w:t>
            </w:r>
          </w:p>
        </w:tc>
      </w:tr>
      <w:tr w:rsidR="007679BF" w:rsidRPr="00930E23" w14:paraId="789A42E0" w14:textId="77777777" w:rsidTr="000A75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</w:tcPr>
          <w:p w14:paraId="38B65543" w14:textId="77777777" w:rsidR="007679BF" w:rsidRPr="00930E23" w:rsidRDefault="007679BF" w:rsidP="0076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vMerge/>
            <w:shd w:val="clear" w:color="auto" w:fill="BDD6EE" w:themeFill="accent1" w:themeFillTint="66"/>
            <w:vAlign w:val="center"/>
          </w:tcPr>
          <w:p w14:paraId="45F1CD32" w14:textId="77777777" w:rsidR="007679BF" w:rsidRPr="00930E23" w:rsidRDefault="007679BF" w:rsidP="007679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95" w:type="dxa"/>
            <w:shd w:val="clear" w:color="auto" w:fill="BDD6EE" w:themeFill="accent1" w:themeFillTint="66"/>
            <w:vAlign w:val="center"/>
          </w:tcPr>
          <w:p w14:paraId="6859D98B" w14:textId="77777777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Secteurs non protégés</w:t>
            </w:r>
          </w:p>
        </w:tc>
        <w:tc>
          <w:tcPr>
            <w:tcW w:w="1845" w:type="dxa"/>
            <w:vMerge/>
            <w:shd w:val="clear" w:color="auto" w:fill="BDD6EE" w:themeFill="accent1" w:themeFillTint="66"/>
            <w:vAlign w:val="center"/>
          </w:tcPr>
          <w:p w14:paraId="59FB964A" w14:textId="23B95595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8" w:type="dxa"/>
            <w:vMerge/>
            <w:shd w:val="clear" w:color="auto" w:fill="BDD6EE" w:themeFill="accent1" w:themeFillTint="66"/>
            <w:vAlign w:val="center"/>
          </w:tcPr>
          <w:p w14:paraId="23C18B32" w14:textId="631E96CC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0" w:type="dxa"/>
            <w:vMerge/>
            <w:shd w:val="clear" w:color="auto" w:fill="BDD6EE" w:themeFill="accent1" w:themeFillTint="66"/>
            <w:vAlign w:val="center"/>
          </w:tcPr>
          <w:p w14:paraId="5305CFBC" w14:textId="46A7C1B2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2" w:type="dxa"/>
            <w:shd w:val="clear" w:color="auto" w:fill="BDD6EE" w:themeFill="accent1" w:themeFillTint="66"/>
            <w:vAlign w:val="center"/>
          </w:tcPr>
          <w:p w14:paraId="20FF3F95" w14:textId="77777777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la rémunération antérieure brute</w:t>
            </w:r>
          </w:p>
        </w:tc>
        <w:tc>
          <w:tcPr>
            <w:tcW w:w="1136" w:type="dxa"/>
            <w:vMerge/>
            <w:shd w:val="clear" w:color="auto" w:fill="BDD6EE" w:themeFill="accent1" w:themeFillTint="66"/>
            <w:vAlign w:val="center"/>
          </w:tcPr>
          <w:p w14:paraId="7B36FA43" w14:textId="760DCFAD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14:paraId="072BD2F5" w14:textId="77777777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65" w:type="dxa"/>
            <w:vMerge/>
            <w:shd w:val="clear" w:color="auto" w:fill="BDD6EE" w:themeFill="accent1" w:themeFillTint="66"/>
            <w:vAlign w:val="center"/>
          </w:tcPr>
          <w:p w14:paraId="3748A2CC" w14:textId="6980E296" w:rsidR="007679BF" w:rsidRPr="00930E23" w:rsidRDefault="007679BF" w:rsidP="007679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679BF" w:rsidRPr="00930E23" w14:paraId="260C6098" w14:textId="77777777" w:rsidTr="000A75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9" w:type="dxa"/>
            <w:vMerge/>
          </w:tcPr>
          <w:p w14:paraId="713F2EE4" w14:textId="77777777" w:rsidR="007679BF" w:rsidRPr="00930E23" w:rsidRDefault="007679BF" w:rsidP="007679B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19" w:type="dxa"/>
            <w:shd w:val="clear" w:color="auto" w:fill="BDD6EE" w:themeFill="accent1" w:themeFillTint="66"/>
            <w:vAlign w:val="center"/>
          </w:tcPr>
          <w:p w14:paraId="1FF6CBAE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A compter du 1</w:t>
            </w:r>
            <w:r w:rsidRPr="00930E23">
              <w:rPr>
                <w:rFonts w:ascii="Arial" w:hAnsi="Arial" w:cs="Arial"/>
                <w:sz w:val="16"/>
                <w:szCs w:val="16"/>
                <w:vertAlign w:val="superscript"/>
              </w:rPr>
              <w:t>er</w:t>
            </w:r>
            <w:r w:rsidRPr="00930E23">
              <w:rPr>
                <w:rFonts w:ascii="Arial" w:hAnsi="Arial" w:cs="Arial"/>
                <w:sz w:val="16"/>
                <w:szCs w:val="16"/>
              </w:rPr>
              <w:t xml:space="preserve"> janvier 2021</w:t>
            </w:r>
          </w:p>
        </w:tc>
        <w:tc>
          <w:tcPr>
            <w:tcW w:w="1895" w:type="dxa"/>
            <w:shd w:val="clear" w:color="auto" w:fill="BDD6EE" w:themeFill="accent1" w:themeFillTint="66"/>
            <w:vAlign w:val="center"/>
          </w:tcPr>
          <w:p w14:paraId="59F08696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 xml:space="preserve">Tout </w:t>
            </w:r>
            <w:bookmarkStart w:id="0" w:name="_GoBack"/>
            <w:bookmarkEnd w:id="0"/>
            <w:r w:rsidRPr="00930E23">
              <w:rPr>
                <w:rFonts w:ascii="Arial" w:hAnsi="Arial" w:cs="Arial"/>
                <w:sz w:val="16"/>
                <w:szCs w:val="16"/>
              </w:rPr>
              <w:t>secteur</w:t>
            </w:r>
          </w:p>
        </w:tc>
        <w:tc>
          <w:tcPr>
            <w:tcW w:w="1845" w:type="dxa"/>
            <w:shd w:val="clear" w:color="auto" w:fill="BDD6EE" w:themeFill="accent1" w:themeFillTint="66"/>
            <w:vAlign w:val="center"/>
          </w:tcPr>
          <w:p w14:paraId="7B68010E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la rémunération antérieure brute</w:t>
            </w:r>
          </w:p>
        </w:tc>
        <w:tc>
          <w:tcPr>
            <w:tcW w:w="1268" w:type="dxa"/>
            <w:shd w:val="clear" w:color="auto" w:fill="BDD6EE" w:themeFill="accent1" w:themeFillTint="66"/>
            <w:vAlign w:val="center"/>
          </w:tcPr>
          <w:p w14:paraId="5FFD6ABF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RMM (environ 8.03 euros)</w:t>
            </w:r>
          </w:p>
        </w:tc>
        <w:tc>
          <w:tcPr>
            <w:tcW w:w="1800" w:type="dxa"/>
            <w:shd w:val="clear" w:color="auto" w:fill="BDD6EE" w:themeFill="accent1" w:themeFillTint="66"/>
            <w:vAlign w:val="center"/>
          </w:tcPr>
          <w:p w14:paraId="17F51A8C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60% de 4.5 SMIC soit 27.41 euros par heure non travaillée</w:t>
            </w:r>
          </w:p>
        </w:tc>
        <w:tc>
          <w:tcPr>
            <w:tcW w:w="1622" w:type="dxa"/>
            <w:shd w:val="clear" w:color="auto" w:fill="BDD6EE" w:themeFill="accent1" w:themeFillTint="66"/>
            <w:vAlign w:val="center"/>
          </w:tcPr>
          <w:p w14:paraId="31083BAF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36% de la rémunération antérieure brute</w:t>
            </w:r>
          </w:p>
        </w:tc>
        <w:tc>
          <w:tcPr>
            <w:tcW w:w="1136" w:type="dxa"/>
            <w:shd w:val="clear" w:color="auto" w:fill="BDD6EE" w:themeFill="accent1" w:themeFillTint="66"/>
            <w:vAlign w:val="center"/>
          </w:tcPr>
          <w:p w14:paraId="23E685B6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7.23 euros</w:t>
            </w:r>
          </w:p>
        </w:tc>
        <w:tc>
          <w:tcPr>
            <w:tcW w:w="1680" w:type="dxa"/>
            <w:shd w:val="clear" w:color="auto" w:fill="BDD6EE" w:themeFill="accent1" w:themeFillTint="66"/>
            <w:vAlign w:val="center"/>
          </w:tcPr>
          <w:p w14:paraId="5DA4687D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36% de 4.5 SMIC soit 16.44 euros par heure non travaillée</w:t>
            </w:r>
          </w:p>
        </w:tc>
        <w:tc>
          <w:tcPr>
            <w:tcW w:w="1665" w:type="dxa"/>
            <w:shd w:val="clear" w:color="auto" w:fill="BDD6EE" w:themeFill="accent1" w:themeFillTint="66"/>
            <w:vAlign w:val="center"/>
          </w:tcPr>
          <w:p w14:paraId="0749674B" w14:textId="77777777" w:rsidR="007679BF" w:rsidRPr="00930E23" w:rsidRDefault="007679BF" w:rsidP="007679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30E23">
              <w:rPr>
                <w:rFonts w:ascii="Arial" w:hAnsi="Arial" w:cs="Arial"/>
                <w:sz w:val="16"/>
                <w:szCs w:val="16"/>
              </w:rPr>
              <w:t>3 mois renouvelables une fois sur 12 mois glissants (6 mois maxi)</w:t>
            </w:r>
          </w:p>
        </w:tc>
      </w:tr>
    </w:tbl>
    <w:p w14:paraId="3ED759B1" w14:textId="77777777" w:rsidR="005505DC" w:rsidRDefault="005505DC" w:rsidP="005A7EF1">
      <w:pPr>
        <w:jc w:val="center"/>
        <w:rPr>
          <w:rFonts w:ascii="Arial" w:hAnsi="Arial" w:cs="Arial"/>
          <w:b/>
          <w:sz w:val="24"/>
          <w:szCs w:val="30"/>
        </w:rPr>
      </w:pPr>
    </w:p>
    <w:p w14:paraId="43E27179" w14:textId="531A9BC9" w:rsidR="0054563D" w:rsidRPr="00930E23" w:rsidRDefault="005A7EF1" w:rsidP="005A7EF1">
      <w:pPr>
        <w:jc w:val="center"/>
        <w:rPr>
          <w:rFonts w:ascii="Arial" w:hAnsi="Arial" w:cs="Arial"/>
          <w:b/>
          <w:sz w:val="24"/>
          <w:szCs w:val="30"/>
        </w:rPr>
      </w:pPr>
      <w:r w:rsidRPr="00930E23">
        <w:rPr>
          <w:rFonts w:ascii="Arial" w:hAnsi="Arial" w:cs="Arial"/>
          <w:b/>
          <w:sz w:val="24"/>
          <w:szCs w:val="30"/>
        </w:rPr>
        <w:t xml:space="preserve">Récapitulatif des </w:t>
      </w:r>
      <w:r w:rsidR="00A241F5" w:rsidRPr="00930E23">
        <w:rPr>
          <w:rFonts w:ascii="Arial" w:hAnsi="Arial" w:cs="Arial"/>
          <w:b/>
          <w:sz w:val="24"/>
          <w:szCs w:val="30"/>
        </w:rPr>
        <w:t>taux et montants d’</w:t>
      </w:r>
      <w:r w:rsidRPr="00930E23">
        <w:rPr>
          <w:rFonts w:ascii="Arial" w:hAnsi="Arial" w:cs="Arial"/>
          <w:b/>
          <w:sz w:val="24"/>
          <w:szCs w:val="30"/>
        </w:rPr>
        <w:t xml:space="preserve">indemnités et </w:t>
      </w:r>
      <w:r w:rsidR="00A241F5" w:rsidRPr="00930E23">
        <w:rPr>
          <w:rFonts w:ascii="Arial" w:hAnsi="Arial" w:cs="Arial"/>
          <w:b/>
          <w:sz w:val="24"/>
          <w:szCs w:val="30"/>
        </w:rPr>
        <w:t>d’</w:t>
      </w:r>
      <w:r w:rsidRPr="00930E23">
        <w:rPr>
          <w:rFonts w:ascii="Arial" w:hAnsi="Arial" w:cs="Arial"/>
          <w:b/>
          <w:sz w:val="24"/>
          <w:szCs w:val="30"/>
        </w:rPr>
        <w:t>allocation</w:t>
      </w:r>
      <w:r w:rsidR="00A241F5" w:rsidRPr="00930E23">
        <w:rPr>
          <w:rFonts w:ascii="Arial" w:hAnsi="Arial" w:cs="Arial"/>
          <w:b/>
          <w:sz w:val="24"/>
          <w:szCs w:val="30"/>
        </w:rPr>
        <w:t>s</w:t>
      </w:r>
      <w:r w:rsidRPr="00930E23">
        <w:rPr>
          <w:rFonts w:ascii="Arial" w:hAnsi="Arial" w:cs="Arial"/>
          <w:b/>
          <w:sz w:val="24"/>
          <w:szCs w:val="30"/>
        </w:rPr>
        <w:t xml:space="preserve"> des dispositifs d’activité partielle</w:t>
      </w:r>
    </w:p>
    <w:p w14:paraId="61280905" w14:textId="54FCBA3A" w:rsidR="001B6DB4" w:rsidRDefault="001B6DB4"/>
    <w:p w14:paraId="1B241A88" w14:textId="26B7C544" w:rsidR="005505DC" w:rsidRDefault="005505DC"/>
    <w:sectPr w:rsidR="005505DC" w:rsidSect="0054563D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F201BC" w14:textId="77777777" w:rsidR="003E329F" w:rsidRDefault="003E329F" w:rsidP="00853949">
      <w:pPr>
        <w:spacing w:after="0" w:line="240" w:lineRule="auto"/>
      </w:pPr>
      <w:r>
        <w:separator/>
      </w:r>
    </w:p>
  </w:endnote>
  <w:endnote w:type="continuationSeparator" w:id="0">
    <w:p w14:paraId="2BA2F2A4" w14:textId="77777777" w:rsidR="003E329F" w:rsidRDefault="003E329F" w:rsidP="0085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84B0B" w14:textId="7DC858C0" w:rsidR="00853949" w:rsidRPr="008C08EF" w:rsidRDefault="007679BF" w:rsidP="008C08EF">
    <w:pPr>
      <w:pStyle w:val="Pieddepage"/>
      <w:jc w:val="right"/>
      <w:rPr>
        <w:rFonts w:ascii="Arial" w:hAnsi="Arial" w:cs="Arial"/>
        <w:i/>
        <w:sz w:val="18"/>
      </w:rPr>
    </w:pPr>
    <w:r>
      <w:rPr>
        <w:rFonts w:ascii="Arial" w:hAnsi="Arial" w:cs="Arial"/>
        <w:i/>
        <w:noProof/>
        <w:sz w:val="18"/>
        <w:lang w:eastAsia="fr-FR"/>
      </w:rPr>
      <w:t>2 novembre</w:t>
    </w:r>
    <w:r w:rsidR="005505DC">
      <w:rPr>
        <w:rFonts w:ascii="Arial" w:hAnsi="Arial" w:cs="Arial"/>
        <w:i/>
        <w:noProof/>
        <w:sz w:val="18"/>
        <w:lang w:eastAsia="fr-FR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1C043" w14:textId="77777777" w:rsidR="003E329F" w:rsidRDefault="003E329F" w:rsidP="00853949">
      <w:pPr>
        <w:spacing w:after="0" w:line="240" w:lineRule="auto"/>
      </w:pPr>
      <w:r>
        <w:separator/>
      </w:r>
    </w:p>
  </w:footnote>
  <w:footnote w:type="continuationSeparator" w:id="0">
    <w:p w14:paraId="4A709F64" w14:textId="77777777" w:rsidR="003E329F" w:rsidRDefault="003E329F" w:rsidP="0085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F7991" w14:textId="77777777" w:rsidR="008C08EF" w:rsidRPr="008C08EF" w:rsidRDefault="008C08EF" w:rsidP="008C08EF">
    <w:pPr>
      <w:pStyle w:val="En-tte"/>
    </w:pPr>
    <w:r>
      <w:rPr>
        <w:noProof/>
        <w:lang w:eastAsia="fr-FR"/>
      </w:rPr>
      <w:drawing>
        <wp:inline distT="0" distB="0" distL="0" distR="0" wp14:anchorId="5F4BDFD4" wp14:editId="7CD6A539">
          <wp:extent cx="876300" cy="704145"/>
          <wp:effectExtent l="0" t="0" r="0" b="127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83240" cy="7097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fr-FR"/>
      </w:rPr>
      <w:tab/>
    </w:r>
    <w:r>
      <w:rPr>
        <w:noProof/>
        <w:lang w:eastAsia="fr-FR"/>
      </w:rPr>
      <w:tab/>
    </w:r>
    <w:r>
      <w:tab/>
    </w:r>
    <w:r>
      <w:tab/>
    </w:r>
    <w:r>
      <w:tab/>
    </w:r>
    <w:r>
      <w:tab/>
    </w:r>
    <w:r>
      <w:rPr>
        <w:noProof/>
        <w:lang w:eastAsia="fr-FR"/>
      </w:rPr>
      <w:drawing>
        <wp:inline distT="0" distB="0" distL="0" distR="0" wp14:anchorId="518D7A69" wp14:editId="3B9DEDFA">
          <wp:extent cx="1524000" cy="548640"/>
          <wp:effectExtent l="0" t="0" r="0" b="381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32068" cy="55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63D"/>
    <w:rsid w:val="0003191D"/>
    <w:rsid w:val="000537EC"/>
    <w:rsid w:val="000A752C"/>
    <w:rsid w:val="000D4890"/>
    <w:rsid w:val="00171955"/>
    <w:rsid w:val="001B6DB4"/>
    <w:rsid w:val="001D01A8"/>
    <w:rsid w:val="00247D67"/>
    <w:rsid w:val="00251723"/>
    <w:rsid w:val="002B180C"/>
    <w:rsid w:val="00333745"/>
    <w:rsid w:val="003E329F"/>
    <w:rsid w:val="0041553F"/>
    <w:rsid w:val="004978FC"/>
    <w:rsid w:val="004A551A"/>
    <w:rsid w:val="004C3D36"/>
    <w:rsid w:val="00522870"/>
    <w:rsid w:val="0054563D"/>
    <w:rsid w:val="005505DC"/>
    <w:rsid w:val="005A7EF1"/>
    <w:rsid w:val="005C19D6"/>
    <w:rsid w:val="005F7D25"/>
    <w:rsid w:val="00685013"/>
    <w:rsid w:val="00723F14"/>
    <w:rsid w:val="007679BF"/>
    <w:rsid w:val="00780D02"/>
    <w:rsid w:val="00853949"/>
    <w:rsid w:val="00886890"/>
    <w:rsid w:val="008B22B2"/>
    <w:rsid w:val="008C08EF"/>
    <w:rsid w:val="00930E23"/>
    <w:rsid w:val="009A1B3F"/>
    <w:rsid w:val="009B63FA"/>
    <w:rsid w:val="009F62C2"/>
    <w:rsid w:val="00A03708"/>
    <w:rsid w:val="00A241F5"/>
    <w:rsid w:val="00AB1533"/>
    <w:rsid w:val="00AD42BC"/>
    <w:rsid w:val="00B16673"/>
    <w:rsid w:val="00B41FCB"/>
    <w:rsid w:val="00B53B5A"/>
    <w:rsid w:val="00C13DD4"/>
    <w:rsid w:val="00C542D8"/>
    <w:rsid w:val="00C83623"/>
    <w:rsid w:val="00CA39C5"/>
    <w:rsid w:val="00D5460B"/>
    <w:rsid w:val="00E41962"/>
    <w:rsid w:val="00E93D8C"/>
    <w:rsid w:val="00FA1699"/>
    <w:rsid w:val="00FB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9D4FD"/>
  <w15:chartTrackingRefBased/>
  <w15:docId w15:val="{150E6EE7-C2C4-4021-ABB4-B2959B257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5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545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En-tte">
    <w:name w:val="header"/>
    <w:basedOn w:val="Normal"/>
    <w:link w:val="En-tteCar"/>
    <w:uiPriority w:val="99"/>
    <w:unhideWhenUsed/>
    <w:rsid w:val="0085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949"/>
  </w:style>
  <w:style w:type="paragraph" w:styleId="Pieddepage">
    <w:name w:val="footer"/>
    <w:basedOn w:val="Normal"/>
    <w:link w:val="PieddepageCar"/>
    <w:uiPriority w:val="99"/>
    <w:unhideWhenUsed/>
    <w:rsid w:val="00853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949"/>
  </w:style>
  <w:style w:type="paragraph" w:styleId="Textedebulles">
    <w:name w:val="Balloon Text"/>
    <w:basedOn w:val="Normal"/>
    <w:link w:val="TextedebullesCar"/>
    <w:uiPriority w:val="99"/>
    <w:semiHidden/>
    <w:unhideWhenUsed/>
    <w:rsid w:val="00853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394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FB4E9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4E9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4E9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B4E9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B4E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DIEMER, Aurélie (DGEFP)</dc:creator>
  <cp:keywords/>
  <dc:description/>
  <cp:lastModifiedBy>COTIS, Marianne (DGEFP)</cp:lastModifiedBy>
  <cp:revision>2</cp:revision>
  <dcterms:created xsi:type="dcterms:W3CDTF">2020-11-02T19:37:00Z</dcterms:created>
  <dcterms:modified xsi:type="dcterms:W3CDTF">2020-11-02T19:37:00Z</dcterms:modified>
</cp:coreProperties>
</file>